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8BCA" w14:textId="77777777" w:rsidR="00EA7E6B" w:rsidRPr="00C42C32" w:rsidRDefault="00EA7E6B" w:rsidP="00EA7E6B">
      <w:pPr>
        <w:jc w:val="center"/>
        <w:rPr>
          <w:b/>
        </w:rPr>
      </w:pPr>
      <w:r w:rsidRPr="00C42C32">
        <w:rPr>
          <w:b/>
        </w:rPr>
        <w:t xml:space="preserve">IN THE </w:t>
      </w:r>
      <w:r>
        <w:rPr>
          <w:b/>
        </w:rPr>
        <w:t>PROBATE</w:t>
      </w:r>
      <w:r w:rsidRPr="00C42C32">
        <w:rPr>
          <w:b/>
        </w:rPr>
        <w:t xml:space="preserve"> COURT OF </w:t>
      </w:r>
      <w:smartTag w:uri="urn:schemas-microsoft-com:office:smarttags" w:element="place">
        <w:smartTag w:uri="urn:schemas-microsoft-com:office:smarttags" w:element="City">
          <w:r w:rsidRPr="00C42C32">
            <w:rPr>
              <w:b/>
            </w:rPr>
            <w:t>DELAWARE COUNTY</w:t>
          </w:r>
        </w:smartTag>
        <w:r w:rsidRPr="00C42C32">
          <w:rPr>
            <w:b/>
          </w:rPr>
          <w:t xml:space="preserve">, </w:t>
        </w:r>
        <w:smartTag w:uri="urn:schemas-microsoft-com:office:smarttags" w:element="State">
          <w:r w:rsidRPr="00C42C32">
            <w:rPr>
              <w:b/>
            </w:rPr>
            <w:t>OHIO</w:t>
          </w:r>
        </w:smartTag>
      </w:smartTag>
    </w:p>
    <w:p w14:paraId="0E179250" w14:textId="77777777" w:rsidR="00A20F2D" w:rsidRPr="00C42C32" w:rsidRDefault="00EA7E6B" w:rsidP="00401F1A">
      <w:pPr>
        <w:jc w:val="center"/>
        <w:rPr>
          <w:b/>
        </w:rPr>
      </w:pPr>
      <w:r>
        <w:rPr>
          <w:b/>
        </w:rPr>
        <w:t>DAVID A. HEJMANOWSKI, JUDGE</w:t>
      </w:r>
    </w:p>
    <w:p w14:paraId="3954B6F1" w14:textId="77777777" w:rsidR="00EA7E6B" w:rsidRPr="00C42C32" w:rsidRDefault="00EA7E6B" w:rsidP="00EA7E6B">
      <w:pPr>
        <w:jc w:val="center"/>
      </w:pPr>
    </w:p>
    <w:p w14:paraId="01FB1804" w14:textId="77777777" w:rsidR="00EA7E6B" w:rsidRDefault="00F66EDF" w:rsidP="00EA7E6B">
      <w:pPr>
        <w:rPr>
          <w:b/>
        </w:rPr>
      </w:pPr>
      <w:r>
        <w:rPr>
          <w:b/>
        </w:rPr>
        <w:t xml:space="preserve">In the </w:t>
      </w:r>
      <w:r w:rsidR="00AB0E84">
        <w:rPr>
          <w:b/>
        </w:rPr>
        <w:t xml:space="preserve">Matter of: </w:t>
      </w:r>
      <w:r w:rsidR="00EA7E6B" w:rsidRPr="00334D08">
        <w:rPr>
          <w:b/>
        </w:rPr>
        <w:t xml:space="preserve"> </w:t>
      </w:r>
    </w:p>
    <w:p w14:paraId="18D50A7A" w14:textId="77777777" w:rsidR="00E37F30" w:rsidRDefault="00E37F30" w:rsidP="00EA7E6B">
      <w:pPr>
        <w:rPr>
          <w:b/>
        </w:rPr>
      </w:pPr>
    </w:p>
    <w:p w14:paraId="4DA5D4A7" w14:textId="56B509AB" w:rsidR="00EA7E6B" w:rsidRDefault="00D85FAF" w:rsidP="007A4998">
      <w:pPr>
        <w:rPr>
          <w:b/>
        </w:rPr>
      </w:pPr>
      <w:r>
        <w:rPr>
          <w:b/>
        </w:rPr>
        <w:t xml:space="preserve"> </w:t>
      </w:r>
      <w:r w:rsidR="00AB0E84">
        <w:rPr>
          <w:b/>
        </w:rPr>
        <w:tab/>
      </w:r>
      <w:r w:rsidR="00BE1360">
        <w:rPr>
          <w:b/>
        </w:rPr>
        <w:t>Counsel in Adoptions</w:t>
      </w:r>
      <w:r w:rsidR="001E1281">
        <w:rPr>
          <w:b/>
        </w:rPr>
        <w:tab/>
      </w:r>
      <w:r w:rsidR="00ED20E8">
        <w:rPr>
          <w:b/>
        </w:rPr>
        <w:tab/>
      </w:r>
      <w:r w:rsidR="009143E1">
        <w:rPr>
          <w:b/>
        </w:rPr>
        <w:tab/>
      </w:r>
      <w:r w:rsidR="00A20F2D">
        <w:rPr>
          <w:b/>
        </w:rPr>
        <w:t xml:space="preserve">     </w:t>
      </w:r>
      <w:r>
        <w:rPr>
          <w:b/>
        </w:rPr>
        <w:t xml:space="preserve">Case No. </w:t>
      </w:r>
      <w:r w:rsidR="007A4998">
        <w:rPr>
          <w:b/>
        </w:rPr>
        <w:t>2501</w:t>
      </w:r>
      <w:r w:rsidR="00CE71A6">
        <w:rPr>
          <w:b/>
        </w:rPr>
        <w:t xml:space="preserve"> 0001 PMO</w:t>
      </w:r>
    </w:p>
    <w:p w14:paraId="6DDBEB8C" w14:textId="77777777" w:rsidR="00831BFC" w:rsidRDefault="00831BFC" w:rsidP="00831BFC"/>
    <w:p w14:paraId="28E854BE" w14:textId="77777777" w:rsidR="00B007FA" w:rsidRDefault="00B007FA" w:rsidP="00831BFC"/>
    <w:p w14:paraId="7407D2AA" w14:textId="77777777" w:rsidR="00831BFC" w:rsidRDefault="00AB0E84" w:rsidP="00AB0E84">
      <w:pPr>
        <w:jc w:val="center"/>
        <w:rPr>
          <w:sz w:val="28"/>
          <w:szCs w:val="28"/>
        </w:rPr>
      </w:pPr>
      <w:r>
        <w:rPr>
          <w:b/>
          <w:sz w:val="28"/>
          <w:szCs w:val="28"/>
          <w:u w:val="single"/>
        </w:rPr>
        <w:t>STANDING ADMINISTRATIVE ORDER</w:t>
      </w:r>
    </w:p>
    <w:p w14:paraId="6B29B532" w14:textId="77777777" w:rsidR="00132090" w:rsidRPr="002E2E17" w:rsidRDefault="00132090" w:rsidP="00831BFC">
      <w:pPr>
        <w:rPr>
          <w:sz w:val="28"/>
          <w:szCs w:val="28"/>
        </w:rPr>
      </w:pPr>
    </w:p>
    <w:p w14:paraId="3A193FAB" w14:textId="77777777" w:rsidR="00831BFC" w:rsidRDefault="00831BFC" w:rsidP="00831BFC"/>
    <w:p w14:paraId="7F20E9A9" w14:textId="01A498E5" w:rsidR="00BE1360" w:rsidRDefault="00AB0E84" w:rsidP="00BE1360">
      <w:pPr>
        <w:spacing w:line="480" w:lineRule="auto"/>
      </w:pPr>
      <w:r>
        <w:tab/>
        <w:t xml:space="preserve">Pursuant to </w:t>
      </w:r>
      <w:r w:rsidR="007A4998">
        <w:t xml:space="preserve">amended R.C. 3107.011, effective March 20, 2025, the law now </w:t>
      </w:r>
      <w:r w:rsidR="0062521D">
        <w:t>exempts</w:t>
      </w:r>
      <w:r w:rsidR="007A4998">
        <w:t xml:space="preserve"> certain adoption petitioners from the general requirement to use an agency or attorney to arrange an adoption.  </w:t>
      </w:r>
      <w:r w:rsidR="00BE1360">
        <w:t>A</w:t>
      </w:r>
      <w:r w:rsidR="007A4998">
        <w:t>ny “</w:t>
      </w:r>
      <w:r w:rsidR="007A4998" w:rsidRPr="007A4998">
        <w:t>stepparent, a grandparent, adult sibling, a legal custodian, or a guardian</w:t>
      </w:r>
      <w:r w:rsidR="007A4998">
        <w:t>” of the person sought to be adopted</w:t>
      </w:r>
      <w:r w:rsidR="00BE1360">
        <w:t xml:space="preserve"> </w:t>
      </w:r>
      <w:r w:rsidR="0062521D">
        <w:t>is</w:t>
      </w:r>
      <w:r w:rsidR="00BE1360">
        <w:t xml:space="preserve"> no longer required to use an attorney</w:t>
      </w:r>
      <w:r w:rsidR="007A4998">
        <w:t xml:space="preserve">. R.C. 3107.011(A). </w:t>
      </w:r>
    </w:p>
    <w:p w14:paraId="4AB3EC79" w14:textId="12728C48" w:rsidR="00401F1A" w:rsidRPr="00BE1360" w:rsidRDefault="007A4998" w:rsidP="00BE1360">
      <w:pPr>
        <w:spacing w:line="480" w:lineRule="auto"/>
        <w:ind w:firstLine="720"/>
      </w:pPr>
      <w:r>
        <w:t xml:space="preserve">This Court therefore amends </w:t>
      </w:r>
      <w:proofErr w:type="spellStart"/>
      <w:r>
        <w:t>Loc.R</w:t>
      </w:r>
      <w:proofErr w:type="spellEnd"/>
      <w:r>
        <w:t>. 75.2</w:t>
      </w:r>
      <w:r w:rsidR="00BE1360">
        <w:t xml:space="preserve">(A), through the instant administrative order, to remove the requirement for representation by attorney by a petitioner who is a </w:t>
      </w:r>
      <w:r w:rsidR="00BE1360" w:rsidRPr="007A4998">
        <w:t>stepparent, a grandparent, adult sibling, a legal custodian, or a guardian</w:t>
      </w:r>
      <w:r w:rsidR="00BE1360">
        <w:t xml:space="preserve"> of the person sought to be adopted. Nonetheless, all petitioners for adoption of minors are </w:t>
      </w:r>
      <w:r w:rsidR="00BE1360">
        <w:rPr>
          <w:b/>
          <w:bCs/>
        </w:rPr>
        <w:t>strongly encouraged</w:t>
      </w:r>
      <w:r w:rsidR="00BE1360">
        <w:t xml:space="preserve"> to retain counsel due to the complexity of the litigation. Failure to engage counsel may increase costs and create delays. The Court and Clerk are prevented by law from giving legal advice. </w:t>
      </w:r>
    </w:p>
    <w:p w14:paraId="7383B0C0" w14:textId="771D1B00" w:rsidR="00401F1A" w:rsidRPr="00BE1360" w:rsidRDefault="00BE1360" w:rsidP="007A4998">
      <w:pPr>
        <w:spacing w:line="360" w:lineRule="auto"/>
        <w:ind w:firstLine="720"/>
        <w:rPr>
          <w:b/>
          <w:bCs/>
        </w:rPr>
      </w:pPr>
      <w:r>
        <w:rPr>
          <w:b/>
          <w:bCs/>
        </w:rPr>
        <w:t>It is so ordered,</w:t>
      </w:r>
    </w:p>
    <w:p w14:paraId="1E20AAF1" w14:textId="0044610C" w:rsidR="00401F1A" w:rsidRDefault="007C6B41" w:rsidP="007A4998">
      <w:pPr>
        <w:spacing w:line="360" w:lineRule="auto"/>
        <w:ind w:firstLine="720"/>
      </w:pPr>
      <w:r>
        <w:t xml:space="preserve"> </w:t>
      </w:r>
    </w:p>
    <w:p w14:paraId="664A9652" w14:textId="77777777" w:rsidR="001B507D" w:rsidRDefault="001B507D" w:rsidP="00401F1A">
      <w:pPr>
        <w:ind w:firstLine="720"/>
      </w:pPr>
    </w:p>
    <w:p w14:paraId="5675BF86" w14:textId="77777777" w:rsidR="001B507D" w:rsidRDefault="001B507D" w:rsidP="00401F1A">
      <w:pPr>
        <w:ind w:firstLine="720"/>
      </w:pPr>
    </w:p>
    <w:p w14:paraId="2C625BA9" w14:textId="10EA1C17" w:rsidR="006D60CD" w:rsidRPr="001B507D" w:rsidRDefault="00831BFC" w:rsidP="007C6B41">
      <w:pPr>
        <w:rPr>
          <w:b/>
        </w:rPr>
      </w:pPr>
      <w:r>
        <w:tab/>
      </w:r>
      <w:r>
        <w:tab/>
      </w:r>
      <w:r>
        <w:tab/>
      </w:r>
      <w:r>
        <w:tab/>
      </w:r>
      <w:r>
        <w:tab/>
      </w:r>
      <w:r>
        <w:tab/>
      </w:r>
      <w:r w:rsidR="007C6B41">
        <w:t xml:space="preserve"> </w:t>
      </w:r>
    </w:p>
    <w:sectPr w:rsidR="006D60CD" w:rsidRPr="001B50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5D33"/>
    <w:multiLevelType w:val="hybridMultilevel"/>
    <w:tmpl w:val="46E4FAEC"/>
    <w:lvl w:ilvl="0" w:tplc="BCF47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267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FC"/>
    <w:rsid w:val="00002C61"/>
    <w:rsid w:val="00011142"/>
    <w:rsid w:val="00013FBE"/>
    <w:rsid w:val="00046FBB"/>
    <w:rsid w:val="00072B39"/>
    <w:rsid w:val="00075EC1"/>
    <w:rsid w:val="00085620"/>
    <w:rsid w:val="00086110"/>
    <w:rsid w:val="0009018A"/>
    <w:rsid w:val="000A10D5"/>
    <w:rsid w:val="000E1D13"/>
    <w:rsid w:val="00120564"/>
    <w:rsid w:val="00132090"/>
    <w:rsid w:val="00134345"/>
    <w:rsid w:val="0014002B"/>
    <w:rsid w:val="001473A4"/>
    <w:rsid w:val="001504C3"/>
    <w:rsid w:val="00182DC4"/>
    <w:rsid w:val="00191375"/>
    <w:rsid w:val="001B344B"/>
    <w:rsid w:val="001B507D"/>
    <w:rsid w:val="001C5884"/>
    <w:rsid w:val="001E1281"/>
    <w:rsid w:val="00252A26"/>
    <w:rsid w:val="00257836"/>
    <w:rsid w:val="00266F9A"/>
    <w:rsid w:val="00271DC5"/>
    <w:rsid w:val="00290D2D"/>
    <w:rsid w:val="00293C00"/>
    <w:rsid w:val="002E0C48"/>
    <w:rsid w:val="002E2E17"/>
    <w:rsid w:val="002F0F82"/>
    <w:rsid w:val="002F5184"/>
    <w:rsid w:val="00307D2E"/>
    <w:rsid w:val="00313974"/>
    <w:rsid w:val="00332045"/>
    <w:rsid w:val="00354519"/>
    <w:rsid w:val="00365D26"/>
    <w:rsid w:val="0036633B"/>
    <w:rsid w:val="00386891"/>
    <w:rsid w:val="003902F9"/>
    <w:rsid w:val="003A46E7"/>
    <w:rsid w:val="003C0106"/>
    <w:rsid w:val="003C6367"/>
    <w:rsid w:val="003D0945"/>
    <w:rsid w:val="003E3CD7"/>
    <w:rsid w:val="00401F1A"/>
    <w:rsid w:val="00403347"/>
    <w:rsid w:val="00415331"/>
    <w:rsid w:val="004446EB"/>
    <w:rsid w:val="00454E9B"/>
    <w:rsid w:val="00465A5C"/>
    <w:rsid w:val="00466C49"/>
    <w:rsid w:val="004A3EC3"/>
    <w:rsid w:val="004B1ED9"/>
    <w:rsid w:val="004E2455"/>
    <w:rsid w:val="004F2E93"/>
    <w:rsid w:val="004F5CC4"/>
    <w:rsid w:val="005152F6"/>
    <w:rsid w:val="005215F5"/>
    <w:rsid w:val="00521CBB"/>
    <w:rsid w:val="00540467"/>
    <w:rsid w:val="00555AC0"/>
    <w:rsid w:val="00572BEF"/>
    <w:rsid w:val="00574397"/>
    <w:rsid w:val="0059120E"/>
    <w:rsid w:val="005D3578"/>
    <w:rsid w:val="005E78DD"/>
    <w:rsid w:val="005F0B21"/>
    <w:rsid w:val="0062521D"/>
    <w:rsid w:val="00631995"/>
    <w:rsid w:val="0064524F"/>
    <w:rsid w:val="00651119"/>
    <w:rsid w:val="006529D7"/>
    <w:rsid w:val="00661490"/>
    <w:rsid w:val="00667B21"/>
    <w:rsid w:val="006A499C"/>
    <w:rsid w:val="006D60CD"/>
    <w:rsid w:val="006E2D75"/>
    <w:rsid w:val="00710416"/>
    <w:rsid w:val="00714AF2"/>
    <w:rsid w:val="007343AA"/>
    <w:rsid w:val="007441A4"/>
    <w:rsid w:val="007463AD"/>
    <w:rsid w:val="0075537B"/>
    <w:rsid w:val="00765AF1"/>
    <w:rsid w:val="007676EC"/>
    <w:rsid w:val="00795162"/>
    <w:rsid w:val="007A4998"/>
    <w:rsid w:val="007A534B"/>
    <w:rsid w:val="007B2D75"/>
    <w:rsid w:val="007B5523"/>
    <w:rsid w:val="007C6B41"/>
    <w:rsid w:val="007D7159"/>
    <w:rsid w:val="007F693F"/>
    <w:rsid w:val="00815E19"/>
    <w:rsid w:val="008246AB"/>
    <w:rsid w:val="008272A9"/>
    <w:rsid w:val="00831BFC"/>
    <w:rsid w:val="008324BC"/>
    <w:rsid w:val="00847514"/>
    <w:rsid w:val="00851EB2"/>
    <w:rsid w:val="00856884"/>
    <w:rsid w:val="0086567B"/>
    <w:rsid w:val="0089551C"/>
    <w:rsid w:val="008A4749"/>
    <w:rsid w:val="008F1F1A"/>
    <w:rsid w:val="008F75DD"/>
    <w:rsid w:val="0090032B"/>
    <w:rsid w:val="009007F9"/>
    <w:rsid w:val="009143E1"/>
    <w:rsid w:val="0092358F"/>
    <w:rsid w:val="00923BC4"/>
    <w:rsid w:val="00927397"/>
    <w:rsid w:val="00931BE9"/>
    <w:rsid w:val="00944BA2"/>
    <w:rsid w:val="00966C50"/>
    <w:rsid w:val="0096723A"/>
    <w:rsid w:val="009856CA"/>
    <w:rsid w:val="009A3143"/>
    <w:rsid w:val="009A55B1"/>
    <w:rsid w:val="009A7F1D"/>
    <w:rsid w:val="009C3EFB"/>
    <w:rsid w:val="009C6084"/>
    <w:rsid w:val="009D7447"/>
    <w:rsid w:val="009E3828"/>
    <w:rsid w:val="00A06FC9"/>
    <w:rsid w:val="00A07B37"/>
    <w:rsid w:val="00A1130E"/>
    <w:rsid w:val="00A11CA1"/>
    <w:rsid w:val="00A20F2D"/>
    <w:rsid w:val="00A24591"/>
    <w:rsid w:val="00A24BF4"/>
    <w:rsid w:val="00A2635C"/>
    <w:rsid w:val="00A3264E"/>
    <w:rsid w:val="00A51649"/>
    <w:rsid w:val="00A86CA9"/>
    <w:rsid w:val="00AA46CE"/>
    <w:rsid w:val="00AB0E84"/>
    <w:rsid w:val="00AB5A10"/>
    <w:rsid w:val="00AC0C60"/>
    <w:rsid w:val="00AE6059"/>
    <w:rsid w:val="00AF59C3"/>
    <w:rsid w:val="00B007FA"/>
    <w:rsid w:val="00B31C99"/>
    <w:rsid w:val="00B4423F"/>
    <w:rsid w:val="00B55C32"/>
    <w:rsid w:val="00B62B11"/>
    <w:rsid w:val="00B64EA7"/>
    <w:rsid w:val="00B70EDD"/>
    <w:rsid w:val="00B73A14"/>
    <w:rsid w:val="00B741EC"/>
    <w:rsid w:val="00B768C3"/>
    <w:rsid w:val="00B8476B"/>
    <w:rsid w:val="00BA5F57"/>
    <w:rsid w:val="00BC2888"/>
    <w:rsid w:val="00BC29DF"/>
    <w:rsid w:val="00BC5BC2"/>
    <w:rsid w:val="00BD73AE"/>
    <w:rsid w:val="00BE0211"/>
    <w:rsid w:val="00BE1360"/>
    <w:rsid w:val="00BE3DD0"/>
    <w:rsid w:val="00BF3646"/>
    <w:rsid w:val="00BF39D6"/>
    <w:rsid w:val="00C15F1F"/>
    <w:rsid w:val="00C17436"/>
    <w:rsid w:val="00C3238D"/>
    <w:rsid w:val="00C37EB3"/>
    <w:rsid w:val="00C74239"/>
    <w:rsid w:val="00C97B44"/>
    <w:rsid w:val="00CC52C1"/>
    <w:rsid w:val="00CD39D1"/>
    <w:rsid w:val="00CE0DFA"/>
    <w:rsid w:val="00CE2E26"/>
    <w:rsid w:val="00CE71A6"/>
    <w:rsid w:val="00CF1D35"/>
    <w:rsid w:val="00CF4E95"/>
    <w:rsid w:val="00D06CC9"/>
    <w:rsid w:val="00D55BA3"/>
    <w:rsid w:val="00D720AD"/>
    <w:rsid w:val="00D8361F"/>
    <w:rsid w:val="00D85FAF"/>
    <w:rsid w:val="00DB2ED5"/>
    <w:rsid w:val="00DB72F6"/>
    <w:rsid w:val="00DC6715"/>
    <w:rsid w:val="00DD0472"/>
    <w:rsid w:val="00DD500A"/>
    <w:rsid w:val="00DE0415"/>
    <w:rsid w:val="00E0213A"/>
    <w:rsid w:val="00E0591B"/>
    <w:rsid w:val="00E07053"/>
    <w:rsid w:val="00E25653"/>
    <w:rsid w:val="00E37F30"/>
    <w:rsid w:val="00E53523"/>
    <w:rsid w:val="00E5739C"/>
    <w:rsid w:val="00E72729"/>
    <w:rsid w:val="00E818B8"/>
    <w:rsid w:val="00E860CA"/>
    <w:rsid w:val="00EA6790"/>
    <w:rsid w:val="00EA7E6B"/>
    <w:rsid w:val="00EB4055"/>
    <w:rsid w:val="00ED20E8"/>
    <w:rsid w:val="00EE10BE"/>
    <w:rsid w:val="00EE2DD3"/>
    <w:rsid w:val="00EF11F9"/>
    <w:rsid w:val="00EF4A2E"/>
    <w:rsid w:val="00F03A17"/>
    <w:rsid w:val="00F23695"/>
    <w:rsid w:val="00F35784"/>
    <w:rsid w:val="00F40B8F"/>
    <w:rsid w:val="00F41507"/>
    <w:rsid w:val="00F66EDF"/>
    <w:rsid w:val="00F87D58"/>
    <w:rsid w:val="00FA354C"/>
    <w:rsid w:val="00FA6D1C"/>
    <w:rsid w:val="00FB0341"/>
    <w:rsid w:val="00FB0D02"/>
    <w:rsid w:val="00FD7A68"/>
    <w:rsid w:val="00FF0142"/>
    <w:rsid w:val="00FF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EC51AB9"/>
  <w15:chartTrackingRefBased/>
  <w15:docId w15:val="{8B524B0C-D922-466B-B80C-523076AF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467"/>
    <w:rPr>
      <w:rFonts w:ascii="Segoe UI" w:eastAsia="Times New Roman" w:hAnsi="Segoe UI" w:cs="Segoe UI"/>
      <w:sz w:val="18"/>
      <w:szCs w:val="18"/>
    </w:rPr>
  </w:style>
  <w:style w:type="paragraph" w:styleId="ListParagraph">
    <w:name w:val="List Paragraph"/>
    <w:basedOn w:val="Normal"/>
    <w:uiPriority w:val="34"/>
    <w:qFormat/>
    <w:rsid w:val="00085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AA5A-3965-4DA9-A6BE-4023FCBE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Lamont</dc:creator>
  <cp:keywords/>
  <dc:description/>
  <cp:lastModifiedBy>Lovelien, Renee</cp:lastModifiedBy>
  <cp:revision>2</cp:revision>
  <cp:lastPrinted>2022-06-28T17:55:00Z</cp:lastPrinted>
  <dcterms:created xsi:type="dcterms:W3CDTF">2025-04-24T15:47:00Z</dcterms:created>
  <dcterms:modified xsi:type="dcterms:W3CDTF">2025-04-24T15:47:00Z</dcterms:modified>
</cp:coreProperties>
</file>